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tabs>
          <w:tab w:pos="1560" w:val="left" w:leader="none"/>
        </w:tabs>
      </w:pPr>
      <w:r>
        <w:rPr/>
        <w:t>Schedule</w:t>
      </w:r>
      <w:r>
        <w:rPr>
          <w:spacing w:val="-1"/>
        </w:rPr>
        <w:t> </w:t>
      </w:r>
      <w:r>
        <w:rPr>
          <w:spacing w:val="-10"/>
        </w:rPr>
        <w:t>4</w:t>
      </w:r>
      <w:r>
        <w:rPr/>
        <w:tab/>
        <w:t>Accession</w:t>
      </w:r>
      <w:r>
        <w:rPr>
          <w:spacing w:val="-3"/>
        </w:rPr>
        <w:t> </w:t>
      </w:r>
      <w:r>
        <w:rPr>
          <w:spacing w:val="-2"/>
        </w:rPr>
        <w:t>Agreement</w:t>
      </w:r>
    </w:p>
    <w:p>
      <w:pPr>
        <w:pStyle w:val="BodyText"/>
        <w:spacing w:before="0"/>
        <w:rPr>
          <w:b/>
          <w:sz w:val="20"/>
        </w:rPr>
      </w:pPr>
    </w:p>
    <w:p>
      <w:pPr>
        <w:pStyle w:val="BodyText"/>
        <w:spacing w:before="9"/>
        <w:rPr>
          <w:b/>
          <w:sz w:val="21"/>
        </w:rPr>
      </w:pPr>
    </w:p>
    <w:tbl>
      <w:tblPr>
        <w:tblW w:w="0" w:type="auto"/>
        <w:jc w:val="left"/>
        <w:tblInd w:w="1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4"/>
        <w:gridCol w:w="7948"/>
      </w:tblGrid>
      <w:tr>
        <w:trPr>
          <w:trHeight w:val="974" w:hRule="atLeast"/>
        </w:trPr>
        <w:tc>
          <w:tcPr>
            <w:tcW w:w="964" w:type="dxa"/>
          </w:tcPr>
          <w:p>
            <w:pPr>
              <w:pStyle w:val="TableParagraph"/>
              <w:spacing w:line="243" w:lineRule="exact"/>
              <w:ind w:left="50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To:</w:t>
            </w:r>
          </w:p>
        </w:tc>
        <w:tc>
          <w:tcPr>
            <w:tcW w:w="7948" w:type="dxa"/>
          </w:tcPr>
          <w:p>
            <w:pPr>
              <w:pStyle w:val="TableParagraph"/>
              <w:spacing w:line="243" w:lineRule="exact"/>
              <w:ind w:left="316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Calculation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Agent,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c/o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Kroll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Issuer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Services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Limited,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c/o</w:t>
            </w:r>
            <w:r>
              <w:rPr>
                <w:spacing w:val="-1"/>
                <w:sz w:val="22"/>
              </w:rPr>
              <w:t> </w:t>
            </w:r>
            <w:hyperlink r:id="rId6">
              <w:r>
                <w:rPr>
                  <w:color w:val="0000FF"/>
                  <w:spacing w:val="-2"/>
                  <w:sz w:val="22"/>
                  <w:u w:val="single" w:color="0000FF"/>
                </w:rPr>
                <w:t>adler@is.kroll.com</w:t>
              </w:r>
            </w:hyperlink>
          </w:p>
          <w:p>
            <w:pPr>
              <w:pStyle w:val="TableParagraph"/>
              <w:spacing w:before="109"/>
              <w:ind w:left="316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Company,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c/o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White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&amp;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Case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LLP,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Bockenheimer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Landstraße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20,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60323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Frankfurt am Main; email: </w:t>
            </w:r>
            <w:hyperlink r:id="rId7">
              <w:r>
                <w:rPr>
                  <w:sz w:val="22"/>
                </w:rPr>
                <w:t>gernot.wagner@whitecase.com</w:t>
              </w:r>
            </w:hyperlink>
          </w:p>
        </w:tc>
      </w:tr>
      <w:tr>
        <w:trPr>
          <w:trHeight w:val="835" w:hRule="atLeast"/>
        </w:trPr>
        <w:tc>
          <w:tcPr>
            <w:tcW w:w="964" w:type="dxa"/>
          </w:tcPr>
          <w:p>
            <w:pPr>
              <w:pStyle w:val="TableParagraph"/>
              <w:spacing w:before="105"/>
              <w:ind w:left="5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From:</w:t>
            </w:r>
          </w:p>
        </w:tc>
        <w:tc>
          <w:tcPr>
            <w:tcW w:w="7948" w:type="dxa"/>
          </w:tcPr>
          <w:p>
            <w:pPr>
              <w:pStyle w:val="TableParagraph"/>
              <w:spacing w:line="362" w:lineRule="exact" w:before="21"/>
              <w:ind w:left="316" w:right="2813"/>
              <w:rPr>
                <w:sz w:val="22"/>
              </w:rPr>
            </w:pPr>
            <w:r>
              <w:rPr>
                <w:sz w:val="22"/>
              </w:rPr>
              <w:t>[</w:t>
            </w:r>
            <w:r>
              <w:rPr>
                <w:b/>
                <w:i/>
                <w:sz w:val="22"/>
              </w:rPr>
              <w:t>Name</w:t>
            </w:r>
            <w:r>
              <w:rPr>
                <w:b/>
                <w:i/>
                <w:spacing w:val="-7"/>
                <w:sz w:val="22"/>
              </w:rPr>
              <w:t> </w:t>
            </w:r>
            <w:r>
              <w:rPr>
                <w:b/>
                <w:i/>
                <w:sz w:val="22"/>
              </w:rPr>
              <w:t>of</w:t>
            </w:r>
            <w:r>
              <w:rPr>
                <w:b/>
                <w:i/>
                <w:spacing w:val="-6"/>
                <w:sz w:val="22"/>
              </w:rPr>
              <w:t> </w:t>
            </w:r>
            <w:r>
              <w:rPr>
                <w:b/>
                <w:i/>
                <w:sz w:val="22"/>
              </w:rPr>
              <w:t>Additional</w:t>
            </w:r>
            <w:r>
              <w:rPr>
                <w:b/>
                <w:i/>
                <w:spacing w:val="-7"/>
                <w:sz w:val="22"/>
              </w:rPr>
              <w:t> </w:t>
            </w:r>
            <w:r>
              <w:rPr>
                <w:b/>
                <w:i/>
                <w:sz w:val="22"/>
              </w:rPr>
              <w:t>Participating</w:t>
            </w:r>
            <w:r>
              <w:rPr>
                <w:b/>
                <w:i/>
                <w:spacing w:val="-6"/>
                <w:sz w:val="22"/>
              </w:rPr>
              <w:t> </w:t>
            </w:r>
            <w:r>
              <w:rPr>
                <w:b/>
                <w:i/>
                <w:sz w:val="22"/>
              </w:rPr>
              <w:t>Noteholder</w:t>
            </w:r>
            <w:r>
              <w:rPr>
                <w:sz w:val="22"/>
              </w:rPr>
              <w:t>] [</w:t>
            </w:r>
            <w:r>
              <w:rPr>
                <w:b/>
                <w:i/>
                <w:sz w:val="22"/>
              </w:rPr>
              <w:t>Email</w:t>
            </w:r>
            <w:r>
              <w:rPr>
                <w:b/>
                <w:i/>
                <w:spacing w:val="-8"/>
                <w:sz w:val="22"/>
              </w:rPr>
              <w:t> </w:t>
            </w:r>
            <w:r>
              <w:rPr>
                <w:b/>
                <w:i/>
                <w:sz w:val="22"/>
              </w:rPr>
              <w:t>of</w:t>
            </w:r>
            <w:r>
              <w:rPr>
                <w:b/>
                <w:i/>
                <w:spacing w:val="-8"/>
                <w:sz w:val="22"/>
              </w:rPr>
              <w:t> </w:t>
            </w:r>
            <w:r>
              <w:rPr>
                <w:b/>
                <w:i/>
                <w:sz w:val="22"/>
              </w:rPr>
              <w:t>Additional</w:t>
            </w:r>
            <w:r>
              <w:rPr>
                <w:b/>
                <w:i/>
                <w:spacing w:val="-9"/>
                <w:sz w:val="22"/>
              </w:rPr>
              <w:t> </w:t>
            </w:r>
            <w:r>
              <w:rPr>
                <w:b/>
                <w:i/>
                <w:sz w:val="22"/>
              </w:rPr>
              <w:t>Participating</w:t>
            </w:r>
            <w:r>
              <w:rPr>
                <w:b/>
                <w:i/>
                <w:spacing w:val="-8"/>
                <w:sz w:val="22"/>
              </w:rPr>
              <w:t> </w:t>
            </w:r>
            <w:r>
              <w:rPr>
                <w:b/>
                <w:i/>
                <w:spacing w:val="-2"/>
                <w:sz w:val="22"/>
              </w:rPr>
              <w:t>Noteholder</w:t>
            </w:r>
            <w:r>
              <w:rPr>
                <w:spacing w:val="-2"/>
                <w:sz w:val="22"/>
              </w:rPr>
              <w:t>]</w:t>
            </w:r>
          </w:p>
        </w:tc>
      </w:tr>
      <w:tr>
        <w:trPr>
          <w:trHeight w:val="973" w:hRule="atLeast"/>
        </w:trPr>
        <w:tc>
          <w:tcPr>
            <w:tcW w:w="964" w:type="dxa"/>
          </w:tcPr>
          <w:p>
            <w:pPr>
              <w:pStyle w:val="TableParagraph"/>
              <w:spacing w:before="105"/>
              <w:ind w:left="50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Copy:</w:t>
            </w:r>
          </w:p>
        </w:tc>
        <w:tc>
          <w:tcPr>
            <w:tcW w:w="7948" w:type="dxa"/>
          </w:tcPr>
          <w:p>
            <w:pPr>
              <w:pStyle w:val="TableParagraph"/>
              <w:spacing w:before="105"/>
              <w:ind w:left="316"/>
              <w:rPr>
                <w:sz w:val="22"/>
              </w:rPr>
            </w:pPr>
            <w:r>
              <w:rPr>
                <w:sz w:val="22"/>
              </w:rPr>
              <w:t>Houlihan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Lokey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via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email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7"/>
                <w:sz w:val="22"/>
              </w:rPr>
              <w:t> </w:t>
            </w:r>
            <w:hyperlink r:id="rId8">
              <w:r>
                <w:rPr>
                  <w:sz w:val="22"/>
                </w:rPr>
                <w:t>mmartinez-</w:t>
              </w:r>
              <w:r>
                <w:rPr>
                  <w:spacing w:val="-2"/>
                  <w:sz w:val="22"/>
                </w:rPr>
                <w:t>fidalgo@hl.com</w:t>
              </w:r>
            </w:hyperlink>
          </w:p>
          <w:p>
            <w:pPr>
              <w:pStyle w:val="TableParagraph"/>
              <w:spacing w:line="250" w:lineRule="atLeast" w:before="89"/>
              <w:ind w:left="316"/>
              <w:rPr>
                <w:sz w:val="22"/>
              </w:rPr>
            </w:pPr>
            <w:r>
              <w:rPr>
                <w:sz w:val="22"/>
              </w:rPr>
              <w:t>Hengeler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Mueller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Partnerschaft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von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Rechtsanwälten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mbB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via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email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 martin.tasma@hengeler.com; </w:t>
            </w:r>
            <w:hyperlink r:id="rId9">
              <w:r>
                <w:rPr>
                  <w:sz w:val="22"/>
                </w:rPr>
                <w:t>johannes.tieves@hengeler.com</w:t>
              </w:r>
            </w:hyperlink>
          </w:p>
        </w:tc>
      </w:tr>
    </w:tbl>
    <w:p>
      <w:pPr>
        <w:spacing w:line="448" w:lineRule="auto" w:before="112"/>
        <w:ind w:left="120" w:right="8470" w:firstLine="0"/>
        <w:jc w:val="left"/>
        <w:rPr>
          <w:sz w:val="22"/>
        </w:rPr>
      </w:pPr>
      <w:r>
        <w:rPr>
          <w:sz w:val="22"/>
        </w:rPr>
        <w:t>[</w:t>
      </w:r>
      <w:r>
        <w:rPr>
          <w:b/>
          <w:i/>
          <w:sz w:val="22"/>
        </w:rPr>
        <w:t>By</w:t>
      </w:r>
      <w:r>
        <w:rPr>
          <w:b/>
          <w:i/>
          <w:spacing w:val="-14"/>
          <w:sz w:val="22"/>
        </w:rPr>
        <w:t> </w:t>
      </w:r>
      <w:r>
        <w:rPr>
          <w:b/>
          <w:i/>
          <w:sz w:val="22"/>
        </w:rPr>
        <w:t>Email</w:t>
      </w:r>
      <w:r>
        <w:rPr>
          <w:sz w:val="22"/>
        </w:rPr>
        <w:t>] </w:t>
      </w:r>
      <w:r>
        <w:rPr>
          <w:spacing w:val="-2"/>
          <w:sz w:val="22"/>
        </w:rPr>
        <w:t>[</w:t>
      </w:r>
      <w:r>
        <w:rPr>
          <w:b/>
          <w:i/>
          <w:spacing w:val="-2"/>
          <w:sz w:val="22"/>
        </w:rPr>
        <w:t>Date</w:t>
      </w:r>
      <w:r>
        <w:rPr>
          <w:spacing w:val="-2"/>
          <w:sz w:val="22"/>
        </w:rPr>
        <w:t>] </w:t>
      </w:r>
      <w:r>
        <w:rPr>
          <w:sz w:val="22"/>
        </w:rPr>
        <w:t>Dear Sirs</w:t>
      </w:r>
    </w:p>
    <w:p>
      <w:pPr>
        <w:pStyle w:val="Heading1"/>
        <w:spacing w:line="252" w:lineRule="exact"/>
        <w:ind w:left="120" w:right="0"/>
      </w:pPr>
      <w:r>
        <w:rPr/>
        <w:t>Attention:</w:t>
      </w:r>
      <w:r>
        <w:rPr>
          <w:spacing w:val="-9"/>
        </w:rPr>
        <w:t> </w:t>
      </w:r>
      <w:r>
        <w:rPr>
          <w:spacing w:val="-5"/>
        </w:rPr>
        <w:t>[●]</w:t>
      </w:r>
    </w:p>
    <w:p>
      <w:pPr>
        <w:pStyle w:val="BodyText"/>
        <w:spacing w:before="2"/>
        <w:rPr>
          <w:b/>
          <w:sz w:val="19"/>
        </w:rPr>
      </w:pPr>
    </w:p>
    <w:p>
      <w:pPr>
        <w:tabs>
          <w:tab w:pos="5776" w:val="left" w:leader="none"/>
        </w:tabs>
        <w:spacing w:before="0"/>
        <w:ind w:left="120" w:right="437" w:firstLine="0"/>
        <w:jc w:val="both"/>
        <w:rPr>
          <w:b/>
          <w:sz w:val="22"/>
        </w:rPr>
      </w:pPr>
      <w:r>
        <w:rPr>
          <w:b/>
          <w:sz w:val="22"/>
        </w:rPr>
        <w:t>Adler Group – Lock-Up Agreement dated</w:t>
        <w:tab/>
        <w:t>2022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between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(among others) </w:t>
      </w:r>
      <w:r>
        <w:rPr>
          <w:b/>
          <w:sz w:val="22"/>
        </w:rPr>
        <w:t>Adler Group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S.A.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as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Company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and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the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Original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Participating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Noteholders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(each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as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defined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therein)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(the “Lock-Up Agreement”)</w:t>
      </w:r>
    </w:p>
    <w:p>
      <w:pPr>
        <w:pStyle w:val="BodyText"/>
        <w:rPr>
          <w:b/>
          <w:sz w:val="19"/>
        </w:rPr>
      </w:pPr>
    </w:p>
    <w:p>
      <w:pPr>
        <w:pStyle w:val="BodyText"/>
        <w:ind w:left="120" w:right="439"/>
        <w:jc w:val="both"/>
      </w:pPr>
      <w:r>
        <w:rPr/>
        <w:t>We</w:t>
      </w:r>
      <w:r>
        <w:rPr>
          <w:spacing w:val="-4"/>
        </w:rPr>
        <w:t> </w:t>
      </w:r>
      <w:r>
        <w:rPr/>
        <w:t>refer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Lock-Up</w:t>
      </w:r>
      <w:r>
        <w:rPr>
          <w:spacing w:val="-4"/>
        </w:rPr>
        <w:t> </w:t>
      </w:r>
      <w:r>
        <w:rPr/>
        <w:t>Agreement.</w:t>
      </w:r>
      <w:r>
        <w:rPr>
          <w:spacing w:val="-4"/>
        </w:rPr>
        <w:t> </w:t>
      </w:r>
      <w:r>
        <w:rPr/>
        <w:t>Capitalised</w:t>
      </w:r>
      <w:r>
        <w:rPr>
          <w:spacing w:val="-4"/>
        </w:rPr>
        <w:t> </w:t>
      </w:r>
      <w:r>
        <w:rPr/>
        <w:t>terms</w:t>
      </w:r>
      <w:r>
        <w:rPr>
          <w:spacing w:val="-5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Lock-Up</w:t>
      </w:r>
      <w:r>
        <w:rPr>
          <w:spacing w:val="-4"/>
        </w:rPr>
        <w:t> </w:t>
      </w:r>
      <w:r>
        <w:rPr/>
        <w:t>Agreement</w:t>
      </w:r>
      <w:r>
        <w:rPr>
          <w:spacing w:val="-4"/>
        </w:rPr>
        <w:t> </w:t>
      </w:r>
      <w:r>
        <w:rPr/>
        <w:t>shall</w:t>
      </w:r>
      <w:r>
        <w:rPr>
          <w:spacing w:val="-5"/>
        </w:rPr>
        <w:t> </w:t>
      </w:r>
      <w:r>
        <w:rPr/>
        <w:t>have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same meaning in this notice.</w:t>
      </w:r>
    </w:p>
    <w:p>
      <w:pPr>
        <w:pStyle w:val="BodyText"/>
        <w:rPr>
          <w:sz w:val="19"/>
        </w:rPr>
      </w:pPr>
    </w:p>
    <w:p>
      <w:pPr>
        <w:pStyle w:val="BodyText"/>
        <w:spacing w:before="0"/>
        <w:ind w:left="120" w:right="438"/>
        <w:jc w:val="both"/>
      </w:pPr>
      <w:r>
        <w:rPr/>
        <w:t>This</w:t>
      </w:r>
      <w:r>
        <w:rPr>
          <w:spacing w:val="-7"/>
        </w:rPr>
        <w:t> </w:t>
      </w:r>
      <w:r>
        <w:rPr/>
        <w:t>is</w:t>
      </w:r>
      <w:r>
        <w:rPr>
          <w:spacing w:val="-7"/>
        </w:rPr>
        <w:t> </w:t>
      </w:r>
      <w:r>
        <w:rPr/>
        <w:t>an</w:t>
      </w:r>
      <w:r>
        <w:rPr>
          <w:spacing w:val="-6"/>
        </w:rPr>
        <w:t> </w:t>
      </w:r>
      <w:r>
        <w:rPr/>
        <w:t>Accession</w:t>
      </w:r>
      <w:r>
        <w:rPr>
          <w:spacing w:val="-6"/>
        </w:rPr>
        <w:t> </w:t>
      </w:r>
      <w:r>
        <w:rPr/>
        <w:t>Agreement</w:t>
      </w:r>
      <w:r>
        <w:rPr>
          <w:spacing w:val="-6"/>
        </w:rPr>
        <w:t> </w:t>
      </w:r>
      <w:r>
        <w:rPr/>
        <w:t>for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purposes</w:t>
      </w:r>
      <w:r>
        <w:rPr>
          <w:spacing w:val="-7"/>
        </w:rPr>
        <w:t> </w:t>
      </w:r>
      <w:r>
        <w:rPr/>
        <w:t>of</w:t>
      </w:r>
      <w:r>
        <w:rPr>
          <w:spacing w:val="-6"/>
        </w:rPr>
        <w:t> </w:t>
      </w:r>
      <w:r>
        <w:rPr/>
        <w:t>Clause</w:t>
      </w:r>
      <w:r>
        <w:rPr>
          <w:spacing w:val="-1"/>
        </w:rPr>
        <w:t> </w:t>
      </w:r>
      <w:r>
        <w:rPr/>
        <w:t>2.3</w:t>
      </w:r>
      <w:r>
        <w:rPr>
          <w:spacing w:val="-6"/>
        </w:rPr>
        <w:t> </w:t>
      </w:r>
      <w:r>
        <w:rPr/>
        <w:t>(</w:t>
      </w:r>
      <w:r>
        <w:rPr>
          <w:i/>
        </w:rPr>
        <w:t>Noteholder</w:t>
      </w:r>
      <w:r>
        <w:rPr>
          <w:i/>
          <w:spacing w:val="-7"/>
        </w:rPr>
        <w:t> </w:t>
      </w:r>
      <w:r>
        <w:rPr>
          <w:i/>
        </w:rPr>
        <w:t>Accession</w:t>
      </w:r>
      <w:r>
        <w:rPr/>
        <w:t>)</w:t>
      </w:r>
      <w:r>
        <w:rPr>
          <w:spacing w:val="-7"/>
        </w:rPr>
        <w:t> </w:t>
      </w:r>
      <w:r>
        <w:rPr/>
        <w:t>of</w:t>
      </w:r>
      <w:r>
        <w:rPr>
          <w:spacing w:val="-6"/>
        </w:rPr>
        <w:t> </w:t>
      </w:r>
      <w:r>
        <w:rPr/>
        <w:t>the</w:t>
      </w:r>
      <w:r>
        <w:rPr>
          <w:spacing w:val="-8"/>
        </w:rPr>
        <w:t> </w:t>
      </w:r>
      <w:r>
        <w:rPr/>
        <w:t>Lock-Up Agreement. We hereby:</w:t>
      </w:r>
    </w:p>
    <w:p>
      <w:pPr>
        <w:pStyle w:val="BodyText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841" w:val="left" w:leader="none"/>
        </w:tabs>
        <w:spacing w:line="240" w:lineRule="auto" w:before="1" w:after="0"/>
        <w:ind w:left="840" w:right="438" w:hanging="721"/>
        <w:jc w:val="both"/>
        <w:rPr>
          <w:sz w:val="22"/>
        </w:rPr>
      </w:pPr>
      <w:r>
        <w:rPr>
          <w:sz w:val="22"/>
        </w:rPr>
        <w:t>notify you that, as at the date of this notice, we hold or otherwise control Locked-up Notes in the aggregate principal amount set out in the Confidential Annexure hereto [(and attach, as Schedule 1 to the Confidential Annexure, Evidence of Beneficial Holding relating to such Locked-up Notes)]; and</w:t>
      </w:r>
    </w:p>
    <w:p>
      <w:pPr>
        <w:pStyle w:val="ListParagraph"/>
        <w:numPr>
          <w:ilvl w:val="0"/>
          <w:numId w:val="1"/>
        </w:numPr>
        <w:tabs>
          <w:tab w:pos="841" w:val="left" w:leader="none"/>
        </w:tabs>
        <w:spacing w:line="240" w:lineRule="auto" w:before="179" w:after="0"/>
        <w:ind w:left="840" w:right="441" w:hanging="721"/>
        <w:jc w:val="both"/>
        <w:rPr>
          <w:sz w:val="22"/>
        </w:rPr>
      </w:pPr>
      <w:r>
        <w:rPr>
          <w:sz w:val="22"/>
        </w:rPr>
        <w:t>agree to be bound by the terms of the Lock-Up Agreement with effect from the date of this Accession Agreement as an Additional Participating Noteholder and hereby give the undertakings,</w:t>
      </w:r>
      <w:r>
        <w:rPr>
          <w:spacing w:val="-7"/>
          <w:sz w:val="22"/>
        </w:rPr>
        <w:t> </w:t>
      </w:r>
      <w:r>
        <w:rPr>
          <w:sz w:val="22"/>
        </w:rPr>
        <w:t>representations</w:t>
      </w:r>
      <w:r>
        <w:rPr>
          <w:spacing w:val="-6"/>
          <w:sz w:val="22"/>
        </w:rPr>
        <w:t> </w:t>
      </w:r>
      <w:r>
        <w:rPr>
          <w:sz w:val="22"/>
        </w:rPr>
        <w:t>and</w:t>
      </w:r>
      <w:r>
        <w:rPr>
          <w:spacing w:val="-6"/>
          <w:sz w:val="22"/>
        </w:rPr>
        <w:t> </w:t>
      </w:r>
      <w:r>
        <w:rPr>
          <w:sz w:val="22"/>
        </w:rPr>
        <w:t>warranties</w:t>
      </w:r>
      <w:r>
        <w:rPr>
          <w:spacing w:val="-7"/>
          <w:sz w:val="22"/>
        </w:rPr>
        <w:t> </w:t>
      </w:r>
      <w:r>
        <w:rPr>
          <w:sz w:val="22"/>
        </w:rPr>
        <w:t>required</w:t>
      </w:r>
      <w:r>
        <w:rPr>
          <w:spacing w:val="-6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be</w:t>
      </w:r>
      <w:r>
        <w:rPr>
          <w:spacing w:val="-6"/>
          <w:sz w:val="22"/>
        </w:rPr>
        <w:t> </w:t>
      </w:r>
      <w:r>
        <w:rPr>
          <w:sz w:val="22"/>
        </w:rPr>
        <w:t>given</w:t>
      </w:r>
      <w:r>
        <w:rPr>
          <w:spacing w:val="-6"/>
          <w:sz w:val="22"/>
        </w:rPr>
        <w:t> </w:t>
      </w:r>
      <w:r>
        <w:rPr>
          <w:sz w:val="22"/>
        </w:rPr>
        <w:t>by</w:t>
      </w:r>
      <w:r>
        <w:rPr>
          <w:spacing w:val="-7"/>
          <w:sz w:val="22"/>
        </w:rPr>
        <w:t> </w:t>
      </w:r>
      <w:r>
        <w:rPr>
          <w:sz w:val="22"/>
        </w:rPr>
        <w:t>Participating</w:t>
      </w:r>
      <w:r>
        <w:rPr>
          <w:spacing w:val="-6"/>
          <w:sz w:val="22"/>
        </w:rPr>
        <w:t> </w:t>
      </w:r>
      <w:r>
        <w:rPr>
          <w:sz w:val="22"/>
        </w:rPr>
        <w:t>Noteholders under the Lock-Up Agreement.</w:t>
      </w:r>
    </w:p>
    <w:p>
      <w:pPr>
        <w:pStyle w:val="BodyText"/>
        <w:spacing w:before="180"/>
        <w:ind w:left="120" w:right="438"/>
        <w:jc w:val="both"/>
      </w:pPr>
      <w:r>
        <w:rPr/>
        <w:t>[We</w:t>
      </w:r>
      <w:r>
        <w:rPr>
          <w:spacing w:val="-3"/>
        </w:rPr>
        <w:t> </w:t>
      </w:r>
      <w:r>
        <w:rPr/>
        <w:t>will</w:t>
      </w:r>
      <w:r>
        <w:rPr>
          <w:spacing w:val="-2"/>
        </w:rPr>
        <w:t> </w:t>
      </w:r>
      <w:r>
        <w:rPr/>
        <w:t>provide</w:t>
      </w:r>
      <w:r>
        <w:rPr>
          <w:spacing w:val="-3"/>
        </w:rPr>
        <w:t> </w:t>
      </w:r>
      <w:r>
        <w:rPr/>
        <w:t>you</w:t>
      </w:r>
      <w:r>
        <w:rPr>
          <w:spacing w:val="-2"/>
        </w:rPr>
        <w:t> </w:t>
      </w:r>
      <w:r>
        <w:rPr/>
        <w:t>with</w:t>
      </w:r>
      <w:r>
        <w:rPr>
          <w:spacing w:val="-3"/>
        </w:rPr>
        <w:t> </w:t>
      </w:r>
      <w:r>
        <w:rPr/>
        <w:t>our Evidence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Beneficial</w:t>
      </w:r>
      <w:r>
        <w:rPr>
          <w:spacing w:val="-2"/>
        </w:rPr>
        <w:t> </w:t>
      </w:r>
      <w:r>
        <w:rPr/>
        <w:t>Holding within</w:t>
      </w:r>
      <w:r>
        <w:rPr>
          <w:spacing w:val="-2"/>
        </w:rPr>
        <w:t> </w:t>
      </w:r>
      <w:r>
        <w:rPr/>
        <w:t>ten</w:t>
      </w:r>
      <w:r>
        <w:rPr>
          <w:spacing w:val="-3"/>
        </w:rPr>
        <w:t> </w:t>
      </w:r>
      <w:r>
        <w:rPr/>
        <w:t>(10)</w:t>
      </w:r>
      <w:r>
        <w:rPr>
          <w:spacing w:val="-2"/>
        </w:rPr>
        <w:t> </w:t>
      </w:r>
      <w:r>
        <w:rPr/>
        <w:t>Business</w:t>
      </w:r>
      <w:r>
        <w:rPr>
          <w:spacing w:val="-3"/>
        </w:rPr>
        <w:t> </w:t>
      </w:r>
      <w:r>
        <w:rPr/>
        <w:t>Days</w:t>
      </w:r>
      <w:r>
        <w:rPr>
          <w:spacing w:val="-1"/>
        </w:rPr>
        <w:t> </w:t>
      </w:r>
      <w:r>
        <w:rPr/>
        <w:t>after</w:t>
      </w:r>
      <w:r>
        <w:rPr>
          <w:spacing w:val="-3"/>
        </w:rPr>
        <w:t> </w:t>
      </w:r>
      <w:r>
        <w:rPr/>
        <w:t>the date of this accession agreement.]</w:t>
      </w:r>
    </w:p>
    <w:p>
      <w:pPr>
        <w:pStyle w:val="BodyText"/>
        <w:spacing w:before="2"/>
        <w:rPr>
          <w:sz w:val="19"/>
        </w:rPr>
      </w:pPr>
    </w:p>
    <w:p>
      <w:pPr>
        <w:pStyle w:val="BodyText"/>
        <w:spacing w:before="0"/>
        <w:ind w:left="120" w:right="443"/>
        <w:jc w:val="both"/>
      </w:pPr>
      <w:r>
        <w:rPr/>
        <w:t>This Accession Agreement and any obligations arising out</w:t>
      </w:r>
      <w:r>
        <w:rPr>
          <w:spacing w:val="-1"/>
        </w:rPr>
        <w:t> </w:t>
      </w:r>
      <w:r>
        <w:rPr/>
        <w:t>of or in</w:t>
      </w:r>
      <w:r>
        <w:rPr>
          <w:spacing w:val="-1"/>
        </w:rPr>
        <w:t> </w:t>
      </w:r>
      <w:r>
        <w:rPr/>
        <w:t>connection with it are governed by German law.</w:t>
      </w:r>
    </w:p>
    <w:p>
      <w:pPr>
        <w:pStyle w:val="BodyText"/>
        <w:rPr>
          <w:sz w:val="19"/>
        </w:rPr>
      </w:pPr>
    </w:p>
    <w:p>
      <w:pPr>
        <w:pStyle w:val="BodyText"/>
        <w:ind w:left="120" w:right="437"/>
        <w:jc w:val="both"/>
      </w:pPr>
      <w:r>
        <w:rPr/>
        <w:t>Without</w:t>
      </w:r>
      <w:r>
        <w:rPr>
          <w:spacing w:val="40"/>
        </w:rPr>
        <w:t> </w:t>
      </w:r>
      <w:r>
        <w:rPr/>
        <w:t>prejudice</w:t>
      </w:r>
      <w:r>
        <w:rPr>
          <w:spacing w:val="40"/>
        </w:rPr>
        <w:t> </w:t>
      </w:r>
      <w:r>
        <w:rPr/>
        <w:t>to</w:t>
      </w:r>
      <w:r>
        <w:rPr>
          <w:spacing w:val="40"/>
        </w:rPr>
        <w:t> </w:t>
      </w:r>
      <w:r>
        <w:rPr/>
        <w:t>the</w:t>
      </w:r>
      <w:r>
        <w:rPr>
          <w:spacing w:val="40"/>
        </w:rPr>
        <w:t> </w:t>
      </w:r>
      <w:r>
        <w:rPr/>
        <w:t>disclosure</w:t>
      </w:r>
      <w:r>
        <w:rPr>
          <w:spacing w:val="40"/>
        </w:rPr>
        <w:t> </w:t>
      </w:r>
      <w:r>
        <w:rPr/>
        <w:t>requirements</w:t>
      </w:r>
      <w:r>
        <w:rPr>
          <w:spacing w:val="40"/>
        </w:rPr>
        <w:t> </w:t>
      </w:r>
      <w:r>
        <w:rPr/>
        <w:t>under</w:t>
      </w:r>
      <w:r>
        <w:rPr>
          <w:spacing w:val="40"/>
        </w:rPr>
        <w:t> </w:t>
      </w:r>
      <w:r>
        <w:rPr/>
        <w:t>Clause 2.3</w:t>
      </w:r>
      <w:r>
        <w:rPr>
          <w:spacing w:val="40"/>
        </w:rPr>
        <w:t> </w:t>
      </w:r>
      <w:r>
        <w:rPr/>
        <w:t>(</w:t>
      </w:r>
      <w:r>
        <w:rPr>
          <w:i/>
        </w:rPr>
        <w:t>Noteholder</w:t>
      </w:r>
      <w:r>
        <w:rPr>
          <w:i/>
          <w:spacing w:val="40"/>
        </w:rPr>
        <w:t> </w:t>
      </w:r>
      <w:r>
        <w:rPr>
          <w:i/>
        </w:rPr>
        <w:t>Accession</w:t>
      </w:r>
      <w:r>
        <w:rPr/>
        <w:t>)</w:t>
      </w:r>
      <w:r>
        <w:rPr>
          <w:spacing w:val="40"/>
        </w:rPr>
        <w:t> </w:t>
      </w:r>
      <w:r>
        <w:rPr/>
        <w:t>and Clause</w:t>
      </w:r>
      <w:r>
        <w:rPr>
          <w:spacing w:val="-2"/>
        </w:rPr>
        <w:t> </w:t>
      </w:r>
      <w:r>
        <w:rPr/>
        <w:t>10 (</w:t>
      </w:r>
      <w:r>
        <w:rPr>
          <w:i/>
        </w:rPr>
        <w:t>Confidentiality</w:t>
      </w:r>
      <w:r>
        <w:rPr/>
        <w:t>) of the Lock-Up Agreement, we request that you treat the contents of this Accession Agreement with the utmost confidence and that you do not disclose these to any person without our prior written consent.</w:t>
      </w:r>
    </w:p>
    <w:p>
      <w:pPr>
        <w:pStyle w:val="BodyText"/>
        <w:rPr>
          <w:sz w:val="19"/>
        </w:rPr>
      </w:pPr>
    </w:p>
    <w:p>
      <w:pPr>
        <w:pStyle w:val="BodyText"/>
        <w:ind w:left="120"/>
        <w:jc w:val="both"/>
      </w:pPr>
      <w:r>
        <w:rPr/>
        <w:t>Yours</w:t>
      </w:r>
      <w:r>
        <w:rPr>
          <w:spacing w:val="-7"/>
        </w:rPr>
        <w:t> </w:t>
      </w:r>
      <w:r>
        <w:rPr>
          <w:spacing w:val="-2"/>
        </w:rPr>
        <w:t>faithfully</w:t>
      </w:r>
    </w:p>
    <w:p>
      <w:pPr>
        <w:pStyle w:val="BodyText"/>
        <w:rPr>
          <w:sz w:val="19"/>
        </w:rPr>
      </w:pPr>
    </w:p>
    <w:p>
      <w:pPr>
        <w:spacing w:before="0"/>
        <w:ind w:left="120" w:right="0" w:firstLine="0"/>
        <w:jc w:val="both"/>
        <w:rPr>
          <w:sz w:val="22"/>
        </w:rPr>
      </w:pPr>
      <w:r>
        <w:rPr>
          <w:sz w:val="22"/>
        </w:rPr>
        <w:t>[</w:t>
      </w:r>
      <w:r>
        <w:rPr>
          <w:b/>
          <w:i/>
          <w:sz w:val="22"/>
        </w:rPr>
        <w:t>Name</w:t>
      </w:r>
      <w:r>
        <w:rPr>
          <w:b/>
          <w:i/>
          <w:spacing w:val="-9"/>
          <w:sz w:val="22"/>
        </w:rPr>
        <w:t> </w:t>
      </w:r>
      <w:r>
        <w:rPr>
          <w:b/>
          <w:i/>
          <w:sz w:val="22"/>
        </w:rPr>
        <w:t>of</w:t>
      </w:r>
      <w:r>
        <w:rPr>
          <w:b/>
          <w:i/>
          <w:spacing w:val="-8"/>
          <w:sz w:val="22"/>
        </w:rPr>
        <w:t> </w:t>
      </w:r>
      <w:r>
        <w:rPr>
          <w:b/>
          <w:i/>
          <w:sz w:val="22"/>
        </w:rPr>
        <w:t>Additional</w:t>
      </w:r>
      <w:r>
        <w:rPr>
          <w:b/>
          <w:i/>
          <w:spacing w:val="-9"/>
          <w:sz w:val="22"/>
        </w:rPr>
        <w:t> </w:t>
      </w:r>
      <w:r>
        <w:rPr>
          <w:b/>
          <w:i/>
          <w:sz w:val="22"/>
        </w:rPr>
        <w:t>Participating</w:t>
      </w:r>
      <w:r>
        <w:rPr>
          <w:b/>
          <w:i/>
          <w:spacing w:val="-8"/>
          <w:sz w:val="22"/>
        </w:rPr>
        <w:t> </w:t>
      </w:r>
      <w:r>
        <w:rPr>
          <w:b/>
          <w:i/>
          <w:spacing w:val="-2"/>
          <w:sz w:val="22"/>
        </w:rPr>
        <w:t>Noteholder</w:t>
      </w:r>
      <w:r>
        <w:rPr>
          <w:spacing w:val="-2"/>
          <w:sz w:val="22"/>
        </w:rPr>
        <w:t>]</w:t>
      </w:r>
    </w:p>
    <w:p>
      <w:pPr>
        <w:spacing w:after="0"/>
        <w:jc w:val="both"/>
        <w:rPr>
          <w:sz w:val="22"/>
        </w:rPr>
        <w:sectPr>
          <w:footerReference w:type="default" r:id="rId5"/>
          <w:type w:val="continuous"/>
          <w:pgSz w:w="11910" w:h="16840"/>
          <w:pgMar w:footer="854" w:header="0" w:top="1360" w:bottom="1040" w:left="1320" w:right="1000"/>
          <w:pgNumType w:start="39"/>
        </w:sectPr>
      </w:pPr>
    </w:p>
    <w:p>
      <w:pPr>
        <w:pStyle w:val="BodyText"/>
        <w:tabs>
          <w:tab w:pos="3784" w:val="left" w:leader="none"/>
          <w:tab w:pos="4516" w:val="left" w:leader="none"/>
          <w:tab w:pos="8179" w:val="left" w:leader="none"/>
        </w:tabs>
        <w:spacing w:before="74"/>
        <w:ind w:left="120"/>
      </w:pPr>
      <w:r>
        <w:rPr/>
        <w:t>By:</w:t>
      </w:r>
      <w:r>
        <w:rPr>
          <w:spacing w:val="54"/>
        </w:rPr>
        <w:t> </w:t>
      </w:r>
      <w:r>
        <w:rPr>
          <w:u w:val="single"/>
        </w:rPr>
        <w:tab/>
      </w:r>
      <w:r>
        <w:rPr/>
        <w:tab/>
        <w:t>By:</w:t>
      </w:r>
      <w:r>
        <w:rPr>
          <w:spacing w:val="52"/>
        </w:rPr>
        <w:t> </w:t>
      </w:r>
      <w:r>
        <w:rPr>
          <w:u w:val="single"/>
        </w:rPr>
        <w:tab/>
      </w:r>
    </w:p>
    <w:p>
      <w:pPr>
        <w:pStyle w:val="BodyText"/>
        <w:tabs>
          <w:tab w:pos="4941" w:val="left" w:leader="none"/>
        </w:tabs>
        <w:spacing w:before="0"/>
        <w:ind w:left="546"/>
      </w:pPr>
      <w:r>
        <w:rPr>
          <w:spacing w:val="-2"/>
        </w:rPr>
        <w:t>Name:</w:t>
      </w:r>
      <w:r>
        <w:rPr/>
        <w:tab/>
      </w:r>
      <w:r>
        <w:rPr>
          <w:spacing w:val="-2"/>
        </w:rPr>
        <w:t>Name:</w:t>
      </w:r>
    </w:p>
    <w:p>
      <w:pPr>
        <w:pStyle w:val="BodyText"/>
        <w:tabs>
          <w:tab w:pos="4941" w:val="left" w:leader="none"/>
        </w:tabs>
        <w:spacing w:before="0"/>
        <w:ind w:left="546"/>
      </w:pPr>
      <w:r>
        <w:rPr>
          <w:spacing w:val="-2"/>
        </w:rPr>
        <w:t>Title:</w:t>
      </w:r>
      <w:r>
        <w:rPr/>
        <w:tab/>
      </w:r>
      <w:r>
        <w:rPr>
          <w:spacing w:val="-2"/>
        </w:rPr>
        <w:t>Title:</w:t>
      </w:r>
    </w:p>
    <w:p>
      <w:pPr>
        <w:pStyle w:val="BodyText"/>
        <w:spacing w:before="0"/>
        <w:rPr>
          <w:sz w:val="24"/>
        </w:rPr>
      </w:pPr>
    </w:p>
    <w:p>
      <w:pPr>
        <w:pStyle w:val="BodyText"/>
        <w:spacing w:before="6"/>
        <w:rPr>
          <w:sz w:val="34"/>
        </w:rPr>
      </w:pPr>
    </w:p>
    <w:p>
      <w:pPr>
        <w:pStyle w:val="Heading1"/>
        <w:ind w:left="1536" w:right="1854"/>
        <w:jc w:val="center"/>
      </w:pPr>
      <w:r>
        <w:rPr/>
        <w:t>CONFIDENTIAL</w:t>
      </w:r>
      <w:r>
        <w:rPr>
          <w:spacing w:val="-12"/>
        </w:rPr>
        <w:t> </w:t>
      </w:r>
      <w:r>
        <w:rPr/>
        <w:t>ANNEXURE</w:t>
      </w:r>
      <w:r>
        <w:rPr>
          <w:spacing w:val="-11"/>
        </w:rPr>
        <w:t> </w:t>
      </w:r>
      <w:r>
        <w:rPr/>
        <w:t>TO</w:t>
      </w:r>
      <w:r>
        <w:rPr>
          <w:spacing w:val="-10"/>
        </w:rPr>
        <w:t> </w:t>
      </w:r>
      <w:r>
        <w:rPr/>
        <w:t>ACCESSION</w:t>
      </w:r>
      <w:r>
        <w:rPr>
          <w:spacing w:val="-11"/>
        </w:rPr>
        <w:t> </w:t>
      </w:r>
      <w:r>
        <w:rPr>
          <w:spacing w:val="-2"/>
        </w:rPr>
        <w:t>AGREEMENT</w:t>
      </w:r>
    </w:p>
    <w:p>
      <w:pPr>
        <w:pStyle w:val="BodyText"/>
        <w:spacing w:before="2"/>
        <w:rPr>
          <w:b/>
          <w:sz w:val="19"/>
        </w:rPr>
      </w:pPr>
    </w:p>
    <w:p>
      <w:pPr>
        <w:pStyle w:val="BodyText"/>
        <w:spacing w:before="0"/>
        <w:ind w:left="120"/>
      </w:pPr>
      <w:r>
        <w:rPr/>
        <w:t>Our</w:t>
      </w:r>
      <w:r>
        <w:rPr>
          <w:spacing w:val="-5"/>
        </w:rPr>
        <w:t> </w:t>
      </w:r>
      <w:r>
        <w:rPr/>
        <w:t>Locked-up</w:t>
      </w:r>
      <w:r>
        <w:rPr>
          <w:spacing w:val="-4"/>
        </w:rPr>
        <w:t> </w:t>
      </w:r>
      <w:r>
        <w:rPr/>
        <w:t>Notes</w:t>
      </w:r>
      <w:r>
        <w:rPr>
          <w:spacing w:val="-6"/>
        </w:rPr>
        <w:t> </w:t>
      </w:r>
      <w:r>
        <w:rPr/>
        <w:t>are</w:t>
      </w:r>
      <w:r>
        <w:rPr>
          <w:spacing w:val="-5"/>
        </w:rPr>
        <w:t> </w:t>
      </w:r>
      <w:r>
        <w:rPr/>
        <w:t>as</w:t>
      </w:r>
      <w:r>
        <w:rPr>
          <w:spacing w:val="-5"/>
        </w:rPr>
        <w:t> </w:t>
      </w:r>
      <w:r>
        <w:rPr>
          <w:spacing w:val="-2"/>
        </w:rPr>
        <w:t>follows:</w:t>
      </w:r>
    </w:p>
    <w:p>
      <w:pPr>
        <w:pStyle w:val="BodyText"/>
        <w:rPr>
          <w:sz w:val="19"/>
        </w:r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98"/>
        <w:gridCol w:w="1732"/>
        <w:gridCol w:w="1732"/>
        <w:gridCol w:w="1747"/>
        <w:gridCol w:w="1745"/>
      </w:tblGrid>
      <w:tr>
        <w:trPr>
          <w:trHeight w:val="472" w:hRule="atLeast"/>
        </w:trPr>
        <w:tc>
          <w:tcPr>
            <w:tcW w:w="2398" w:type="dxa"/>
          </w:tcPr>
          <w:p>
            <w:pPr>
              <w:pStyle w:val="TableParagraph"/>
              <w:spacing w:before="61"/>
              <w:rPr>
                <w:b/>
                <w:sz w:val="22"/>
              </w:rPr>
            </w:pPr>
            <w:r>
              <w:rPr>
                <w:b/>
                <w:sz w:val="22"/>
              </w:rPr>
              <w:t>Locked-up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Notes</w:t>
            </w:r>
          </w:p>
        </w:tc>
        <w:tc>
          <w:tcPr>
            <w:tcW w:w="6956" w:type="dxa"/>
            <w:gridSpan w:val="4"/>
          </w:tcPr>
          <w:p>
            <w:pPr>
              <w:pStyle w:val="TableParagraph"/>
              <w:spacing w:before="61"/>
              <w:rPr>
                <w:b/>
                <w:sz w:val="22"/>
              </w:rPr>
            </w:pPr>
            <w:r>
              <w:rPr>
                <w:b/>
                <w:sz w:val="22"/>
              </w:rPr>
              <w:t>Principal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amount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Locked-up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Notes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(EUR)</w:t>
            </w:r>
          </w:p>
        </w:tc>
      </w:tr>
      <w:tr>
        <w:trPr>
          <w:trHeight w:val="939" w:hRule="atLeast"/>
        </w:trPr>
        <w:tc>
          <w:tcPr>
            <w:tcW w:w="2398" w:type="dxa"/>
          </w:tcPr>
          <w:p>
            <w:pPr>
              <w:pStyle w:val="TableParagraph"/>
              <w:spacing w:before="59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ISIN</w:t>
            </w:r>
          </w:p>
        </w:tc>
        <w:tc>
          <w:tcPr>
            <w:tcW w:w="1732" w:type="dxa"/>
          </w:tcPr>
          <w:p>
            <w:pPr>
              <w:pStyle w:val="TableParagraph"/>
              <w:spacing w:line="297" w:lineRule="auto" w:before="59"/>
              <w:ind w:right="600"/>
              <w:rPr>
                <w:sz w:val="22"/>
              </w:rPr>
            </w:pPr>
            <w:r>
              <w:rPr>
                <w:sz w:val="22"/>
              </w:rPr>
              <w:t>2024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Notes </w:t>
            </w:r>
            <w:r>
              <w:rPr>
                <w:spacing w:val="-4"/>
                <w:sz w:val="22"/>
              </w:rPr>
              <w:t>[●]</w:t>
            </w:r>
          </w:p>
        </w:tc>
        <w:tc>
          <w:tcPr>
            <w:tcW w:w="1732" w:type="dxa"/>
          </w:tcPr>
          <w:p>
            <w:pPr>
              <w:pStyle w:val="TableParagraph"/>
              <w:spacing w:line="297" w:lineRule="auto" w:before="59"/>
              <w:ind w:right="600"/>
              <w:rPr>
                <w:sz w:val="22"/>
              </w:rPr>
            </w:pPr>
            <w:r>
              <w:rPr>
                <w:sz w:val="22"/>
              </w:rPr>
              <w:t>2025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Notes </w:t>
            </w:r>
            <w:r>
              <w:rPr>
                <w:spacing w:val="-4"/>
                <w:sz w:val="22"/>
              </w:rPr>
              <w:t>[●]</w:t>
            </w:r>
          </w:p>
        </w:tc>
        <w:tc>
          <w:tcPr>
            <w:tcW w:w="1747" w:type="dxa"/>
          </w:tcPr>
          <w:p>
            <w:pPr>
              <w:pStyle w:val="TableParagraph"/>
              <w:spacing w:before="59"/>
              <w:rPr>
                <w:sz w:val="22"/>
              </w:rPr>
            </w:pPr>
            <w:r>
              <w:rPr>
                <w:sz w:val="22"/>
              </w:rPr>
              <w:t>400m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2026</w:t>
            </w: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pacing w:val="-2"/>
                <w:sz w:val="22"/>
              </w:rPr>
              <w:t>Notes</w:t>
            </w:r>
          </w:p>
          <w:p>
            <w:pPr>
              <w:pStyle w:val="TableParagraph"/>
              <w:spacing w:before="60"/>
              <w:rPr>
                <w:sz w:val="22"/>
              </w:rPr>
            </w:pPr>
            <w:r>
              <w:rPr>
                <w:spacing w:val="-5"/>
                <w:sz w:val="22"/>
              </w:rPr>
              <w:t>[●]</w:t>
            </w:r>
          </w:p>
        </w:tc>
        <w:tc>
          <w:tcPr>
            <w:tcW w:w="1745" w:type="dxa"/>
          </w:tcPr>
          <w:p>
            <w:pPr>
              <w:pStyle w:val="TableParagraph"/>
              <w:spacing w:before="59"/>
              <w:ind w:left="105"/>
              <w:rPr>
                <w:sz w:val="22"/>
              </w:rPr>
            </w:pPr>
            <w:r>
              <w:rPr>
                <w:sz w:val="22"/>
              </w:rPr>
              <w:t>700m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2026</w:t>
            </w:r>
          </w:p>
          <w:p>
            <w:pPr>
              <w:pStyle w:val="TableParagraph"/>
              <w:spacing w:before="1"/>
              <w:ind w:left="105"/>
              <w:rPr>
                <w:sz w:val="22"/>
              </w:rPr>
            </w:pPr>
            <w:r>
              <w:rPr>
                <w:spacing w:val="-2"/>
                <w:sz w:val="22"/>
              </w:rPr>
              <w:t>Notes</w:t>
            </w:r>
          </w:p>
          <w:p>
            <w:pPr>
              <w:pStyle w:val="TableParagraph"/>
              <w:spacing w:before="60"/>
              <w:ind w:left="105"/>
              <w:rPr>
                <w:sz w:val="22"/>
              </w:rPr>
            </w:pPr>
            <w:r>
              <w:rPr>
                <w:spacing w:val="-5"/>
                <w:sz w:val="22"/>
              </w:rPr>
              <w:t>[●]</w:t>
            </w:r>
          </w:p>
        </w:tc>
      </w:tr>
      <w:tr>
        <w:trPr>
          <w:trHeight w:val="372" w:hRule="atLeast"/>
        </w:trPr>
        <w:tc>
          <w:tcPr>
            <w:tcW w:w="2398" w:type="dxa"/>
          </w:tcPr>
          <w:p>
            <w:pPr>
              <w:pStyle w:val="TableParagraph"/>
              <w:spacing w:before="59"/>
              <w:rPr>
                <w:b/>
                <w:sz w:val="22"/>
              </w:rPr>
            </w:pPr>
            <w:r>
              <w:rPr>
                <w:b/>
                <w:sz w:val="22"/>
              </w:rPr>
              <w:t>Locked-up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Notes</w:t>
            </w:r>
          </w:p>
        </w:tc>
        <w:tc>
          <w:tcPr>
            <w:tcW w:w="1732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32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4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45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</w:tbl>
    <w:p>
      <w:pPr>
        <w:pStyle w:val="BodyText"/>
        <w:spacing w:before="0"/>
        <w:rPr>
          <w:sz w:val="20"/>
        </w:rPr>
      </w:pPr>
    </w:p>
    <w:p>
      <w:pPr>
        <w:pStyle w:val="BodyText"/>
        <w:spacing w:before="8"/>
        <w:rPr>
          <w:sz w:val="17"/>
        </w:rPr>
      </w:pPr>
    </w:p>
    <w:tbl>
      <w:tblPr>
        <w:tblW w:w="0" w:type="auto"/>
        <w:jc w:val="left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99"/>
        <w:gridCol w:w="1734"/>
        <w:gridCol w:w="1638"/>
        <w:gridCol w:w="1602"/>
        <w:gridCol w:w="1644"/>
      </w:tblGrid>
      <w:tr>
        <w:trPr>
          <w:trHeight w:val="472" w:hRule="atLeast"/>
        </w:trPr>
        <w:tc>
          <w:tcPr>
            <w:tcW w:w="2399" w:type="dxa"/>
          </w:tcPr>
          <w:p>
            <w:pPr>
              <w:pStyle w:val="TableParagraph"/>
              <w:spacing w:before="59"/>
              <w:rPr>
                <w:b/>
                <w:sz w:val="22"/>
              </w:rPr>
            </w:pPr>
            <w:r>
              <w:rPr>
                <w:b/>
                <w:sz w:val="22"/>
              </w:rPr>
              <w:t>Locked-up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Notes</w:t>
            </w:r>
          </w:p>
        </w:tc>
        <w:tc>
          <w:tcPr>
            <w:tcW w:w="6618" w:type="dxa"/>
            <w:gridSpan w:val="4"/>
          </w:tcPr>
          <w:p>
            <w:pPr>
              <w:pStyle w:val="TableParagraph"/>
              <w:spacing w:before="59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Principal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amount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Locked-up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Notes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(EUR)</w:t>
            </w:r>
          </w:p>
        </w:tc>
      </w:tr>
      <w:tr>
        <w:trPr>
          <w:trHeight w:val="686" w:hRule="atLeast"/>
        </w:trPr>
        <w:tc>
          <w:tcPr>
            <w:tcW w:w="2399" w:type="dxa"/>
          </w:tcPr>
          <w:p>
            <w:pPr>
              <w:pStyle w:val="TableParagraph"/>
              <w:spacing w:before="59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ISIN</w:t>
            </w:r>
          </w:p>
        </w:tc>
        <w:tc>
          <w:tcPr>
            <w:tcW w:w="1734" w:type="dxa"/>
          </w:tcPr>
          <w:p>
            <w:pPr>
              <w:pStyle w:val="TableParagraph"/>
              <w:spacing w:line="314" w:lineRule="exact" w:before="13"/>
              <w:ind w:left="108" w:right="601"/>
              <w:rPr>
                <w:sz w:val="22"/>
              </w:rPr>
            </w:pPr>
            <w:r>
              <w:rPr>
                <w:sz w:val="22"/>
              </w:rPr>
              <w:t>2027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Notes </w:t>
            </w:r>
            <w:r>
              <w:rPr>
                <w:spacing w:val="-4"/>
                <w:sz w:val="22"/>
              </w:rPr>
              <w:t>[●]</w:t>
            </w:r>
          </w:p>
        </w:tc>
        <w:tc>
          <w:tcPr>
            <w:tcW w:w="1638" w:type="dxa"/>
          </w:tcPr>
          <w:p>
            <w:pPr>
              <w:pStyle w:val="TableParagraph"/>
              <w:spacing w:line="314" w:lineRule="exact" w:before="13"/>
              <w:ind w:left="108" w:right="505"/>
              <w:rPr>
                <w:sz w:val="22"/>
              </w:rPr>
            </w:pPr>
            <w:r>
              <w:rPr>
                <w:sz w:val="22"/>
              </w:rPr>
              <w:t>2029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Notes </w:t>
            </w:r>
            <w:r>
              <w:rPr>
                <w:spacing w:val="-4"/>
                <w:sz w:val="22"/>
              </w:rPr>
              <w:t>[●]</w:t>
            </w:r>
          </w:p>
        </w:tc>
        <w:tc>
          <w:tcPr>
            <w:tcW w:w="1602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4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372" w:hRule="atLeast"/>
        </w:trPr>
        <w:tc>
          <w:tcPr>
            <w:tcW w:w="2399" w:type="dxa"/>
          </w:tcPr>
          <w:p>
            <w:pPr>
              <w:pStyle w:val="TableParagraph"/>
              <w:spacing w:before="59"/>
              <w:rPr>
                <w:b/>
                <w:sz w:val="22"/>
              </w:rPr>
            </w:pPr>
            <w:r>
              <w:rPr>
                <w:b/>
                <w:sz w:val="22"/>
              </w:rPr>
              <w:t>Locked-up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Notes</w:t>
            </w:r>
          </w:p>
        </w:tc>
        <w:tc>
          <w:tcPr>
            <w:tcW w:w="17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38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02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4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</w:tbl>
    <w:p>
      <w:pPr>
        <w:pStyle w:val="BodyText"/>
        <w:spacing w:before="0"/>
        <w:rPr>
          <w:sz w:val="24"/>
        </w:rPr>
      </w:pPr>
    </w:p>
    <w:p>
      <w:pPr>
        <w:pStyle w:val="BodyText"/>
        <w:spacing w:before="0"/>
        <w:rPr>
          <w:sz w:val="24"/>
        </w:rPr>
      </w:pPr>
    </w:p>
    <w:p>
      <w:pPr>
        <w:pStyle w:val="BodyText"/>
        <w:spacing w:before="4"/>
        <w:rPr>
          <w:sz w:val="27"/>
        </w:rPr>
      </w:pPr>
    </w:p>
    <w:p>
      <w:pPr>
        <w:pStyle w:val="BodyText"/>
        <w:ind w:left="120"/>
      </w:pPr>
      <w:r>
        <w:rPr/>
        <w:t>Our</w:t>
      </w:r>
      <w:r>
        <w:rPr>
          <w:spacing w:val="-4"/>
        </w:rPr>
        <w:t> </w:t>
      </w:r>
      <w:r>
        <w:rPr/>
        <w:t>cash</w:t>
      </w:r>
      <w:r>
        <w:rPr>
          <w:spacing w:val="-4"/>
        </w:rPr>
        <w:t> </w:t>
      </w:r>
      <w:r>
        <w:rPr/>
        <w:t>account</w:t>
      </w:r>
      <w:r>
        <w:rPr>
          <w:spacing w:val="-5"/>
        </w:rPr>
        <w:t> </w:t>
      </w:r>
      <w:r>
        <w:rPr/>
        <w:t>details</w:t>
      </w:r>
      <w:r>
        <w:rPr>
          <w:spacing w:val="-5"/>
        </w:rPr>
        <w:t> </w:t>
      </w:r>
      <w:r>
        <w:rPr/>
        <w:t>are</w:t>
      </w:r>
      <w:r>
        <w:rPr>
          <w:spacing w:val="-5"/>
        </w:rPr>
        <w:t> </w:t>
      </w:r>
      <w:r>
        <w:rPr/>
        <w:t>as</w:t>
      </w:r>
      <w:r>
        <w:rPr>
          <w:spacing w:val="-5"/>
        </w:rPr>
        <w:t> </w:t>
      </w:r>
      <w:r>
        <w:rPr>
          <w:spacing w:val="-2"/>
        </w:rPr>
        <w:t>follows:</w:t>
      </w:r>
    </w:p>
    <w:p>
      <w:pPr>
        <w:pStyle w:val="BodyText"/>
        <w:spacing w:before="6"/>
        <w:rPr>
          <w:sz w:val="13"/>
        </w:rPr>
      </w:pPr>
      <w:r>
        <w:rPr/>
        <w:pict>
          <v:shape style="position:absolute;margin-left:72.239998pt;margin-top:9.224365pt;width:450.9pt;height:108.75pt;mso-position-horizontal-relative:page;mso-position-vertical-relative:paragraph;z-index:-15728640;mso-wrap-distance-left:0;mso-wrap-distance-right:0" type="#_x0000_t202" id="docshape2" filled="false" stroked="true" strokeweight=".48004pt" strokecolor="#000000">
            <v:textbox inset="0,0,0,0">
              <w:txbxContent>
                <w:p>
                  <w:pPr>
                    <w:spacing w:before="0"/>
                    <w:ind w:left="103" w:right="7926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pacing w:val="-2"/>
                      <w:sz w:val="22"/>
                    </w:rPr>
                    <w:t>Currency:</w:t>
                  </w:r>
                </w:p>
                <w:p>
                  <w:pPr>
                    <w:spacing w:before="180"/>
                    <w:ind w:left="103" w:right="7926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pacing w:val="-2"/>
                      <w:sz w:val="22"/>
                    </w:rPr>
                    <w:t>Bank:</w:t>
                  </w:r>
                </w:p>
                <w:p>
                  <w:pPr>
                    <w:spacing w:before="180"/>
                    <w:ind w:left="103" w:right="7926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pacing w:val="-2"/>
                      <w:sz w:val="22"/>
                    </w:rPr>
                    <w:t>SWIFT:</w:t>
                  </w:r>
                </w:p>
                <w:p>
                  <w:pPr>
                    <w:spacing w:line="410" w:lineRule="auto" w:before="179"/>
                    <w:ind w:left="103" w:right="7665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Account</w:t>
                  </w:r>
                  <w:r>
                    <w:rPr>
                      <w:b/>
                      <w:spacing w:val="-14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No.: </w:t>
                  </w:r>
                  <w:r>
                    <w:rPr>
                      <w:b/>
                      <w:spacing w:val="-2"/>
                      <w:sz w:val="22"/>
                    </w:rPr>
                    <w:t>Beneficiary:</w:t>
                  </w:r>
                </w:p>
              </w:txbxContent>
            </v:textbox>
            <v:stroke dashstyle="solid"/>
            <w10:wrap type="topAndBottom"/>
          </v:shape>
        </w:pict>
      </w:r>
    </w:p>
    <w:sectPr>
      <w:pgSz w:w="11910" w:h="16840"/>
      <w:pgMar w:header="0" w:footer="854" w:top="1840" w:bottom="1040" w:left="132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89.179993pt;margin-top:788.235535pt;width:18.05pt;height:14.2pt;mso-position-horizontal-relative:page;mso-position-vertical-relative:page;z-index:-15824896" type="#_x0000_t202" id="docshape1" filled="false" stroked="false">
          <v:textbox inset="0,0,0,0">
            <w:txbxContent>
              <w:p>
                <w:pPr>
                  <w:pStyle w:val="BodyText"/>
                  <w:spacing w:before="10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39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840" w:hanging="72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14" w:hanging="72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89" w:hanging="72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64" w:hanging="72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39" w:hanging="72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13" w:hanging="72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88" w:hanging="72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63" w:hanging="72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38" w:hanging="72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"/>
    </w:pPr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03" w:right="7926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61"/>
      <w:ind w:left="120"/>
    </w:pPr>
    <w:rPr>
      <w:rFonts w:ascii="Times New Roman" w:hAnsi="Times New Roman" w:eastAsia="Times New Roman" w:cs="Times New Roman"/>
      <w:b/>
      <w:bCs/>
      <w:sz w:val="26"/>
      <w:szCs w:val="26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"/>
      <w:ind w:left="840" w:right="438" w:hanging="721"/>
      <w:jc w:val="both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107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martinez-fidalgo@hl.com" TargetMode="External"/><Relationship Id="rId13" Type="http://schemas.openxmlformats.org/officeDocument/2006/relationships/customXml" Target="../customXml/item3.xml"/><Relationship Id="rId3" Type="http://schemas.openxmlformats.org/officeDocument/2006/relationships/theme" Target="theme/theme1.xml"/><Relationship Id="rId7" Type="http://schemas.openxmlformats.org/officeDocument/2006/relationships/hyperlink" Target="mailto:gernot.wagner@whitecase.com" TargetMode="External"/><Relationship Id="rId12" Type="http://schemas.openxmlformats.org/officeDocument/2006/relationships/customXml" Target="../customXml/item2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adler@is.kroll.com" TargetMode="External"/><Relationship Id="rId11" Type="http://schemas.openxmlformats.org/officeDocument/2006/relationships/customXml" Target="../customXml/item1.xml"/><Relationship Id="rId5" Type="http://schemas.openxmlformats.org/officeDocument/2006/relationships/footer" Target="footer1.xml"/><Relationship Id="rId10" Type="http://schemas.openxmlformats.org/officeDocument/2006/relationships/numbering" Target="numbering.xml"/><Relationship Id="rId4" Type="http://schemas.openxmlformats.org/officeDocument/2006/relationships/settings" Target="settings.xml"/><Relationship Id="rId9" Type="http://schemas.openxmlformats.org/officeDocument/2006/relationships/hyperlink" Target="mailto:johannes.tieves@hengel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863F7C410FF64E9B17684B162B0D3D" ma:contentTypeVersion="5" ma:contentTypeDescription="Create a new document." ma:contentTypeScope="" ma:versionID="0065f5e7218e1e5cd7ac7e0621e265ed">
  <xsd:schema xmlns:xsd="http://www.w3.org/2001/XMLSchema" xmlns:xs="http://www.w3.org/2001/XMLSchema" xmlns:p="http://schemas.microsoft.com/office/2006/metadata/properties" xmlns:ns2="519992cf-42b6-4ef9-b362-439172f1c3bc" xmlns:ns3="7ed0efc4-1d82-41e5-916a-fd19155be6c5" targetNamespace="http://schemas.microsoft.com/office/2006/metadata/properties" ma:root="true" ma:fieldsID="6037d8179ac7ec689dd334b4b75881cf" ns2:_="" ns3:_="">
    <xsd:import namespace="519992cf-42b6-4ef9-b362-439172f1c3bc"/>
    <xsd:import namespace="7ed0efc4-1d82-41e5-916a-fd19155be6c5"/>
    <xsd:element name="properties">
      <xsd:complexType>
        <xsd:sequence>
          <xsd:element name="documentManagement">
            <xsd:complexType>
              <xsd:all>
                <xsd:element ref="ns2:SharedWithDetail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9992cf-42b6-4ef9-b362-439172f1c3bc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59f07ef7-a70d-461e-8730-879d95cae691}" ma:internalName="TaxCatchAll" ma:showField="CatchAllData" ma:web="519992cf-42b6-4ef9-b362-439172f1c3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d0efc4-1d82-41e5-916a-fd19155be6c5" elementFormDefault="qualified">
    <xsd:import namespace="http://schemas.microsoft.com/office/2006/documentManagement/types"/>
    <xsd:import namespace="http://schemas.microsoft.com/office/infopath/2007/PartnerControls"/>
    <xsd:element name="MediaLengthInSeconds" ma:index="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ac1eab5-a97a-4501-ae03-acd078780b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ed0efc4-1d82-41e5-916a-fd19155be6c5">
      <Terms xmlns="http://schemas.microsoft.com/office/infopath/2007/PartnerControls"/>
    </lcf76f155ced4ddcb4097134ff3c332f>
    <TaxCatchAll xmlns="519992cf-42b6-4ef9-b362-439172f1c3bc" xsi:nil="true"/>
  </documentManagement>
</p:properties>
</file>

<file path=customXml/itemProps1.xml><?xml version="1.0" encoding="utf-8"?>
<ds:datastoreItem xmlns:ds="http://schemas.openxmlformats.org/officeDocument/2006/customXml" ds:itemID="{EA3E1047-FD1A-4E39-B5E9-3A6EA521F8CD}"/>
</file>

<file path=customXml/itemProps2.xml><?xml version="1.0" encoding="utf-8"?>
<ds:datastoreItem xmlns:ds="http://schemas.openxmlformats.org/officeDocument/2006/customXml" ds:itemID="{035EEA31-A431-4CFB-9FE5-0FD6DD7637AA}"/>
</file>

<file path=customXml/itemProps3.xml><?xml version="1.0" encoding="utf-8"?>
<ds:datastoreItem xmlns:ds="http://schemas.openxmlformats.org/officeDocument/2006/customXml" ds:itemID="{03755F21-0120-4DCE-9559-FED3D5B3504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Bytyqi, Arlind</dc:creator>
  <dcterms:created xsi:type="dcterms:W3CDTF">2022-11-25T15:12:51Z</dcterms:created>
  <dcterms:modified xsi:type="dcterms:W3CDTF">2022-11-25T15:12:51Z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2022-11-25T00:00:00Z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0x01010046863F7C410FF64E9B17684B162B0D3D</vt:lpwstr>
  </property>
</Properties>
</file>